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2"/>
        <w:tblW w:w="3827" w:type="dxa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</w:tblGrid>
      <w:tr w:rsidR="00ED184F" w:rsidRPr="00BE56F7" w:rsidTr="00ED184F">
        <w:trPr>
          <w:trHeight w:val="90"/>
        </w:trPr>
        <w:tc>
          <w:tcPr>
            <w:tcW w:w="3827" w:type="dxa"/>
          </w:tcPr>
          <w:p w:rsidR="00ED184F" w:rsidRPr="00ED184F" w:rsidRDefault="00ED184F" w:rsidP="00DC487D">
            <w:pPr>
              <w:ind w:firstLine="0"/>
              <w:jc w:val="left"/>
              <w:rPr>
                <w:sz w:val="20"/>
                <w:szCs w:val="20"/>
              </w:rPr>
            </w:pPr>
            <w:r w:rsidRPr="00ED184F">
              <w:rPr>
                <w:sz w:val="20"/>
                <w:szCs w:val="20"/>
              </w:rPr>
              <w:t>Приложение № 1</w:t>
            </w:r>
          </w:p>
        </w:tc>
      </w:tr>
      <w:tr w:rsidR="00ED184F" w:rsidRPr="00BE56F7" w:rsidTr="00ED184F">
        <w:trPr>
          <w:trHeight w:val="1207"/>
        </w:trPr>
        <w:tc>
          <w:tcPr>
            <w:tcW w:w="3827" w:type="dxa"/>
          </w:tcPr>
          <w:p w:rsidR="00ED184F" w:rsidRPr="00ED184F" w:rsidRDefault="00ED184F" w:rsidP="00ED184F">
            <w:pPr>
              <w:ind w:left="6" w:hanging="6"/>
              <w:jc w:val="left"/>
              <w:rPr>
                <w:sz w:val="20"/>
                <w:szCs w:val="20"/>
              </w:rPr>
            </w:pPr>
            <w:r w:rsidRPr="00ED184F">
              <w:rPr>
                <w:sz w:val="20"/>
                <w:szCs w:val="20"/>
              </w:rPr>
              <w:t xml:space="preserve">к Порядку рассмотрения заявлений </w:t>
            </w:r>
          </w:p>
          <w:p w:rsidR="00ED184F" w:rsidRPr="00ED184F" w:rsidRDefault="00ED184F" w:rsidP="00ED184F">
            <w:pPr>
              <w:ind w:left="6" w:hanging="6"/>
              <w:jc w:val="left"/>
              <w:rPr>
                <w:sz w:val="20"/>
                <w:szCs w:val="20"/>
              </w:rPr>
            </w:pPr>
            <w:r w:rsidRPr="00ED184F">
              <w:rPr>
                <w:sz w:val="20"/>
                <w:szCs w:val="20"/>
              </w:rPr>
              <w:t>работников СПбГЭТУ «ЛЭТИ»</w:t>
            </w:r>
          </w:p>
          <w:p w:rsidR="00ED184F" w:rsidRPr="00ED184F" w:rsidRDefault="00ED184F" w:rsidP="00ED184F">
            <w:pPr>
              <w:ind w:left="6" w:hanging="6"/>
              <w:jc w:val="left"/>
              <w:rPr>
                <w:sz w:val="20"/>
                <w:szCs w:val="20"/>
              </w:rPr>
            </w:pPr>
            <w:r w:rsidRPr="00ED184F">
              <w:rPr>
                <w:sz w:val="20"/>
                <w:szCs w:val="20"/>
              </w:rPr>
              <w:t>на оказание медицинских услуг</w:t>
            </w:r>
          </w:p>
          <w:p w:rsidR="00ED184F" w:rsidRPr="00ED184F" w:rsidRDefault="00ED184F" w:rsidP="00ED184F">
            <w:pPr>
              <w:ind w:left="6" w:hanging="6"/>
              <w:jc w:val="left"/>
              <w:rPr>
                <w:sz w:val="20"/>
                <w:szCs w:val="20"/>
              </w:rPr>
            </w:pPr>
            <w:r w:rsidRPr="00ED184F">
              <w:rPr>
                <w:sz w:val="20"/>
                <w:szCs w:val="20"/>
              </w:rPr>
              <w:t xml:space="preserve">утв. приказом ректора </w:t>
            </w:r>
          </w:p>
          <w:p w:rsidR="00ED184F" w:rsidRPr="00ED184F" w:rsidRDefault="00D02D26" w:rsidP="00D2283E">
            <w:pPr>
              <w:ind w:left="6" w:hanging="6"/>
              <w:jc w:val="left"/>
              <w:rPr>
                <w:sz w:val="20"/>
                <w:szCs w:val="20"/>
              </w:rPr>
            </w:pPr>
            <w:r w:rsidRPr="00D02D26">
              <w:rPr>
                <w:sz w:val="20"/>
                <w:szCs w:val="20"/>
              </w:rPr>
              <w:t>от</w:t>
            </w:r>
            <w:r w:rsidRPr="00D02D26">
              <w:rPr>
                <w:sz w:val="20"/>
                <w:szCs w:val="20"/>
              </w:rPr>
              <w:tab/>
            </w:r>
            <w:r w:rsidRPr="00D02D26">
              <w:rPr>
                <w:sz w:val="20"/>
                <w:szCs w:val="20"/>
                <w:u w:val="single"/>
              </w:rPr>
              <w:t>29.05.2026</w:t>
            </w:r>
            <w:r w:rsidRPr="00D02D26">
              <w:rPr>
                <w:sz w:val="20"/>
                <w:szCs w:val="20"/>
              </w:rPr>
              <w:tab/>
              <w:t xml:space="preserve"> № </w:t>
            </w:r>
            <w:r w:rsidRPr="00D02D26">
              <w:rPr>
                <w:sz w:val="20"/>
                <w:szCs w:val="20"/>
                <w:u w:val="single"/>
              </w:rPr>
              <w:t>ОД/0348</w:t>
            </w:r>
          </w:p>
        </w:tc>
      </w:tr>
    </w:tbl>
    <w:p w:rsidR="00ED184F" w:rsidRDefault="00ED184F">
      <w:pPr>
        <w:pStyle w:val="af7"/>
        <w:spacing w:after="0" w:line="360" w:lineRule="auto"/>
        <w:ind w:left="0" w:firstLine="0"/>
        <w:jc w:val="center"/>
        <w:rPr>
          <w:rFonts w:eastAsia="ヒラギノ角ゴ pro w3"/>
          <w:b/>
          <w:color w:val="000000"/>
          <w:szCs w:val="24"/>
        </w:rPr>
      </w:pPr>
    </w:p>
    <w:p w:rsidR="00ED184F" w:rsidRDefault="00ED184F">
      <w:pPr>
        <w:pStyle w:val="af7"/>
        <w:spacing w:after="0" w:line="360" w:lineRule="auto"/>
        <w:ind w:left="0" w:firstLine="0"/>
        <w:jc w:val="center"/>
        <w:rPr>
          <w:rFonts w:eastAsia="ヒラギノ角ゴ pro w3"/>
          <w:b/>
          <w:color w:val="000000"/>
          <w:szCs w:val="24"/>
        </w:rPr>
      </w:pPr>
    </w:p>
    <w:p w:rsidR="00202250" w:rsidRDefault="001B0FC3">
      <w:pPr>
        <w:pStyle w:val="af7"/>
        <w:spacing w:after="0" w:line="360" w:lineRule="auto"/>
        <w:ind w:left="0" w:firstLine="0"/>
        <w:jc w:val="center"/>
        <w:rPr>
          <w:rFonts w:eastAsia="ヒラギノ角ゴ pro w3"/>
          <w:b/>
          <w:color w:val="000000"/>
          <w:szCs w:val="24"/>
        </w:rPr>
      </w:pPr>
      <w:r>
        <w:rPr>
          <w:rFonts w:eastAsia="ヒラギノ角ゴ pro w3"/>
          <w:b/>
          <w:color w:val="000000"/>
          <w:szCs w:val="24"/>
        </w:rPr>
        <w:t>Перечень предоставляемых медицинских услуг</w:t>
      </w:r>
      <w:r>
        <w:rPr>
          <w:rFonts w:eastAsia="ヒラギノ角ゴ pro w3"/>
          <w:b/>
          <w:color w:val="000000"/>
          <w:szCs w:val="24"/>
        </w:rPr>
        <w:br/>
        <w:t xml:space="preserve"> </w:t>
      </w:r>
      <w:r>
        <w:rPr>
          <w:rFonts w:eastAsia="ヒラギノ角ゴ pro w3"/>
          <w:b/>
          <w:color w:val="000000"/>
          <w:sz w:val="20"/>
          <w:szCs w:val="20"/>
        </w:rPr>
        <w:t xml:space="preserve">(в соответствии с Договором добровольного медицинского страхования </w:t>
      </w:r>
      <w:r w:rsidR="00AE2451" w:rsidRPr="00AE2451">
        <w:rPr>
          <w:rFonts w:eastAsia="ヒラギノ角ゴ pro w3"/>
          <w:b/>
          <w:color w:val="000000"/>
          <w:sz w:val="20"/>
          <w:szCs w:val="20"/>
        </w:rPr>
        <w:t>от 2</w:t>
      </w:r>
      <w:r w:rsidR="00D2283E">
        <w:rPr>
          <w:rFonts w:eastAsia="ヒラギノ角ゴ pro w3"/>
          <w:b/>
          <w:color w:val="000000"/>
          <w:sz w:val="20"/>
          <w:szCs w:val="20"/>
        </w:rPr>
        <w:t>7</w:t>
      </w:r>
      <w:r w:rsidR="00AE2451" w:rsidRPr="00AE2451">
        <w:rPr>
          <w:rFonts w:eastAsia="ヒラギノ角ゴ pro w3"/>
          <w:b/>
          <w:color w:val="000000"/>
          <w:sz w:val="20"/>
          <w:szCs w:val="20"/>
        </w:rPr>
        <w:t>.04.202</w:t>
      </w:r>
      <w:r w:rsidR="00D2283E">
        <w:rPr>
          <w:rFonts w:eastAsia="ヒラギノ角ゴ pro w3"/>
          <w:b/>
          <w:color w:val="000000"/>
          <w:sz w:val="20"/>
          <w:szCs w:val="20"/>
        </w:rPr>
        <w:t>6</w:t>
      </w:r>
      <w:r w:rsidR="00AE2451" w:rsidRPr="00AE2451">
        <w:rPr>
          <w:rFonts w:eastAsia="ヒラギノ角ゴ pro w3"/>
          <w:b/>
          <w:color w:val="000000"/>
          <w:sz w:val="20"/>
          <w:szCs w:val="20"/>
        </w:rPr>
        <w:t xml:space="preserve"> № ЭТУ-</w:t>
      </w:r>
      <w:r w:rsidR="00D2283E">
        <w:rPr>
          <w:rFonts w:eastAsia="ヒラギノ角ゴ pro w3"/>
          <w:b/>
          <w:color w:val="000000"/>
          <w:sz w:val="20"/>
          <w:szCs w:val="20"/>
        </w:rPr>
        <w:t>132/У</w:t>
      </w:r>
      <w:r>
        <w:rPr>
          <w:rFonts w:eastAsia="ヒラギノ角ゴ pro w3"/>
          <w:b/>
          <w:color w:val="000000"/>
          <w:sz w:val="20"/>
          <w:szCs w:val="20"/>
        </w:rPr>
        <w:t>)</w:t>
      </w:r>
    </w:p>
    <w:p w:rsidR="00202250" w:rsidRDefault="00202250">
      <w:pPr>
        <w:pStyle w:val="af7"/>
        <w:widowControl w:val="0"/>
        <w:tabs>
          <w:tab w:val="left" w:pos="0"/>
        </w:tabs>
        <w:spacing w:line="360" w:lineRule="auto"/>
        <w:ind w:left="0" w:right="-365" w:firstLine="0"/>
        <w:jc w:val="center"/>
        <w:rPr>
          <w:b/>
          <w:sz w:val="22"/>
          <w:lang w:eastAsia="zh-CN"/>
        </w:rPr>
      </w:pPr>
    </w:p>
    <w:p w:rsidR="00202250" w:rsidRDefault="001B0FC3">
      <w:pPr>
        <w:pStyle w:val="af7"/>
        <w:widowControl w:val="0"/>
        <w:tabs>
          <w:tab w:val="left" w:pos="0"/>
        </w:tabs>
        <w:spacing w:line="360" w:lineRule="auto"/>
        <w:ind w:left="0" w:right="-365" w:firstLine="0"/>
        <w:jc w:val="center"/>
        <w:rPr>
          <w:sz w:val="22"/>
          <w:lang w:eastAsia="zh-CN"/>
        </w:rPr>
      </w:pPr>
      <w:r>
        <w:rPr>
          <w:b/>
          <w:sz w:val="22"/>
          <w:lang w:eastAsia="zh-CN"/>
        </w:rPr>
        <w:t>Услуги по программе «Поликлиническая помощь»</w:t>
      </w:r>
    </w:p>
    <w:p w:rsidR="00AE2451" w:rsidRPr="00AE2451" w:rsidRDefault="00AE2451" w:rsidP="00AE2451">
      <w:pPr>
        <w:pStyle w:val="af7"/>
        <w:numPr>
          <w:ilvl w:val="0"/>
          <w:numId w:val="16"/>
        </w:numPr>
        <w:tabs>
          <w:tab w:val="left" w:pos="851"/>
        </w:tabs>
        <w:spacing w:line="276" w:lineRule="auto"/>
        <w:ind w:left="0" w:firstLine="425"/>
        <w:rPr>
          <w:szCs w:val="24"/>
          <w:lang w:eastAsia="zh-CN"/>
        </w:rPr>
      </w:pPr>
      <w:r w:rsidRPr="00AE2451">
        <w:rPr>
          <w:szCs w:val="24"/>
          <w:lang w:eastAsia="zh-CN"/>
        </w:rPr>
        <w:t>свободный выбор медицинского учреждения из числа лечебно-профилактических учреждений-партнеров Страховщика, указанных в Программе, по направлению врача диспетчерской службы Страховщика;</w:t>
      </w:r>
      <w:bookmarkStart w:id="0" w:name="_GoBack"/>
      <w:bookmarkEnd w:id="0"/>
    </w:p>
    <w:p w:rsidR="00AE2451" w:rsidRPr="00AE2451" w:rsidRDefault="00AE2451" w:rsidP="00AE2451">
      <w:pPr>
        <w:pStyle w:val="af7"/>
        <w:numPr>
          <w:ilvl w:val="0"/>
          <w:numId w:val="16"/>
        </w:numPr>
        <w:tabs>
          <w:tab w:val="left" w:pos="851"/>
        </w:tabs>
        <w:spacing w:line="276" w:lineRule="auto"/>
        <w:ind w:left="0" w:firstLine="425"/>
        <w:rPr>
          <w:szCs w:val="24"/>
          <w:lang w:eastAsia="zh-CN"/>
        </w:rPr>
      </w:pPr>
      <w:r w:rsidRPr="00AE2451">
        <w:rPr>
          <w:szCs w:val="24"/>
          <w:lang w:eastAsia="zh-CN"/>
        </w:rPr>
        <w:t>круглосуточная консультационная и организационная помощь врачей-диспетчеров Страховщика;</w:t>
      </w:r>
    </w:p>
    <w:p w:rsidR="00AE2451" w:rsidRPr="00AE2451" w:rsidRDefault="00AE2451" w:rsidP="00AE2451">
      <w:pPr>
        <w:pStyle w:val="af7"/>
        <w:numPr>
          <w:ilvl w:val="0"/>
          <w:numId w:val="16"/>
        </w:numPr>
        <w:tabs>
          <w:tab w:val="left" w:pos="851"/>
        </w:tabs>
        <w:spacing w:line="276" w:lineRule="auto"/>
        <w:ind w:left="0" w:firstLine="425"/>
        <w:rPr>
          <w:szCs w:val="24"/>
          <w:lang w:eastAsia="zh-CN"/>
        </w:rPr>
      </w:pPr>
      <w:r w:rsidRPr="00AE2451">
        <w:rPr>
          <w:szCs w:val="24"/>
          <w:lang w:eastAsia="zh-CN"/>
        </w:rPr>
        <w:t xml:space="preserve">первичные, повторные, консультативные приемы врачей: терапевта, хирурга, акушер-гинеколога, отоларинголога, невролога, эндокринолога, офтальмолога, </w:t>
      </w:r>
      <w:proofErr w:type="spellStart"/>
      <w:r w:rsidRPr="00AE2451">
        <w:rPr>
          <w:szCs w:val="24"/>
          <w:lang w:eastAsia="zh-CN"/>
        </w:rPr>
        <w:t>дерматовенеролога</w:t>
      </w:r>
      <w:proofErr w:type="spellEnd"/>
      <w:r w:rsidRPr="00AE2451">
        <w:rPr>
          <w:szCs w:val="24"/>
          <w:lang w:eastAsia="zh-CN"/>
        </w:rPr>
        <w:t>, кардиолога, аллерголога-иммунолога, травматолога, уролога, онколога (до установления диагноза), инфекциониста, ревматолога, пульмонолога, гастроэнтеролога, психиатра (однократно) без проведения тестов, нефролога и других специалистов в соответствии со штатным расписанием ЛПУ;</w:t>
      </w:r>
    </w:p>
    <w:p w:rsidR="00AE2451" w:rsidRPr="00AE2451" w:rsidRDefault="00AE2451" w:rsidP="00AE2451">
      <w:pPr>
        <w:pStyle w:val="af7"/>
        <w:numPr>
          <w:ilvl w:val="0"/>
          <w:numId w:val="16"/>
        </w:numPr>
        <w:tabs>
          <w:tab w:val="left" w:pos="851"/>
        </w:tabs>
        <w:spacing w:line="276" w:lineRule="auto"/>
        <w:ind w:left="0" w:firstLine="425"/>
        <w:rPr>
          <w:szCs w:val="24"/>
          <w:lang w:eastAsia="zh-CN"/>
        </w:rPr>
      </w:pPr>
      <w:r w:rsidRPr="00AE2451">
        <w:rPr>
          <w:szCs w:val="24"/>
          <w:lang w:eastAsia="zh-CN"/>
        </w:rPr>
        <w:t xml:space="preserve">лабораторная диагностика, необходимая для обследования, установления диагноза и определения схемы лечения: клинические, биохимические, микробиологические, серологические, гормональные, </w:t>
      </w:r>
      <w:proofErr w:type="spellStart"/>
      <w:r w:rsidRPr="00AE2451">
        <w:rPr>
          <w:szCs w:val="24"/>
          <w:lang w:eastAsia="zh-CN"/>
        </w:rPr>
        <w:t>онкомаркеры</w:t>
      </w:r>
      <w:proofErr w:type="spellEnd"/>
      <w:r w:rsidRPr="00AE2451">
        <w:rPr>
          <w:szCs w:val="24"/>
          <w:lang w:eastAsia="zh-CN"/>
        </w:rPr>
        <w:t>, цитологические исследования, гистологические исследования;</w:t>
      </w:r>
    </w:p>
    <w:p w:rsidR="00AE2451" w:rsidRPr="00AE2451" w:rsidRDefault="00AE2451" w:rsidP="00AE2451">
      <w:pPr>
        <w:pStyle w:val="af7"/>
        <w:numPr>
          <w:ilvl w:val="0"/>
          <w:numId w:val="16"/>
        </w:numPr>
        <w:tabs>
          <w:tab w:val="left" w:pos="851"/>
        </w:tabs>
        <w:spacing w:line="276" w:lineRule="auto"/>
        <w:ind w:left="0" w:firstLine="425"/>
        <w:rPr>
          <w:szCs w:val="24"/>
          <w:lang w:eastAsia="zh-CN"/>
        </w:rPr>
      </w:pPr>
      <w:r w:rsidRPr="00AE2451">
        <w:rPr>
          <w:szCs w:val="24"/>
          <w:lang w:eastAsia="zh-CN"/>
        </w:rPr>
        <w:t xml:space="preserve">инструментальная диагностика, необходимая для обследования, установления диагноза и определения схемы лечения: рентгенологические, ультразвуковые (в том числе </w:t>
      </w:r>
      <w:proofErr w:type="spellStart"/>
      <w:r w:rsidRPr="00AE2451">
        <w:rPr>
          <w:szCs w:val="24"/>
          <w:lang w:eastAsia="zh-CN"/>
        </w:rPr>
        <w:t>доплерография</w:t>
      </w:r>
      <w:proofErr w:type="spellEnd"/>
      <w:r w:rsidRPr="00AE2451">
        <w:rPr>
          <w:szCs w:val="24"/>
          <w:lang w:eastAsia="zh-CN"/>
        </w:rPr>
        <w:t xml:space="preserve">, дуплексное сканирование, триплекс сосудов, УЗИ глазного яблока), функциональные (электрокардиография, </w:t>
      </w:r>
      <w:proofErr w:type="spellStart"/>
      <w:r w:rsidRPr="00AE2451">
        <w:rPr>
          <w:szCs w:val="24"/>
          <w:lang w:eastAsia="zh-CN"/>
        </w:rPr>
        <w:t>реовазография</w:t>
      </w:r>
      <w:proofErr w:type="spellEnd"/>
      <w:r w:rsidRPr="00AE2451">
        <w:rPr>
          <w:szCs w:val="24"/>
          <w:lang w:eastAsia="zh-CN"/>
        </w:rPr>
        <w:t xml:space="preserve">, </w:t>
      </w:r>
      <w:proofErr w:type="spellStart"/>
      <w:r w:rsidRPr="00AE2451">
        <w:rPr>
          <w:szCs w:val="24"/>
          <w:lang w:eastAsia="zh-CN"/>
        </w:rPr>
        <w:t>реоэнцефалография</w:t>
      </w:r>
      <w:proofErr w:type="spellEnd"/>
      <w:r w:rsidRPr="00AE2451">
        <w:rPr>
          <w:szCs w:val="24"/>
          <w:lang w:eastAsia="zh-CN"/>
        </w:rPr>
        <w:t xml:space="preserve">, электроэнцефалография, фонокардиография, исследование функции внешнего дыхания, </w:t>
      </w:r>
      <w:proofErr w:type="spellStart"/>
      <w:r w:rsidRPr="00AE2451">
        <w:rPr>
          <w:szCs w:val="24"/>
          <w:lang w:eastAsia="zh-CN"/>
        </w:rPr>
        <w:t>холтеровское</w:t>
      </w:r>
      <w:proofErr w:type="spellEnd"/>
      <w:r w:rsidRPr="00AE2451">
        <w:rPr>
          <w:szCs w:val="24"/>
          <w:lang w:eastAsia="zh-CN"/>
        </w:rPr>
        <w:t xml:space="preserve"> </w:t>
      </w:r>
      <w:proofErr w:type="spellStart"/>
      <w:r w:rsidRPr="00AE2451">
        <w:rPr>
          <w:szCs w:val="24"/>
          <w:lang w:eastAsia="zh-CN"/>
        </w:rPr>
        <w:t>мониторирование</w:t>
      </w:r>
      <w:proofErr w:type="spellEnd"/>
      <w:r w:rsidRPr="00AE2451">
        <w:rPr>
          <w:szCs w:val="24"/>
          <w:lang w:eastAsia="zh-CN"/>
        </w:rPr>
        <w:t xml:space="preserve"> ЭКГ и суточное </w:t>
      </w:r>
      <w:proofErr w:type="spellStart"/>
      <w:r w:rsidRPr="00AE2451">
        <w:rPr>
          <w:szCs w:val="24"/>
          <w:lang w:eastAsia="zh-CN"/>
        </w:rPr>
        <w:t>мониторирование</w:t>
      </w:r>
      <w:proofErr w:type="spellEnd"/>
      <w:r w:rsidRPr="00AE2451">
        <w:rPr>
          <w:szCs w:val="24"/>
          <w:lang w:eastAsia="zh-CN"/>
        </w:rPr>
        <w:t xml:space="preserve"> АД и др.), </w:t>
      </w:r>
      <w:proofErr w:type="gramStart"/>
      <w:r w:rsidRPr="00AE2451">
        <w:rPr>
          <w:szCs w:val="24"/>
          <w:lang w:eastAsia="zh-CN"/>
        </w:rPr>
        <w:t>эндоскопическая  -</w:t>
      </w:r>
      <w:proofErr w:type="gramEnd"/>
      <w:r w:rsidRPr="00AE2451">
        <w:rPr>
          <w:szCs w:val="24"/>
          <w:lang w:eastAsia="zh-CN"/>
        </w:rPr>
        <w:t xml:space="preserve"> ФГДС, </w:t>
      </w:r>
      <w:proofErr w:type="spellStart"/>
      <w:r w:rsidRPr="00AE2451">
        <w:rPr>
          <w:szCs w:val="24"/>
          <w:lang w:eastAsia="zh-CN"/>
        </w:rPr>
        <w:t>колоноскопия</w:t>
      </w:r>
      <w:proofErr w:type="spellEnd"/>
      <w:r w:rsidRPr="00AE2451">
        <w:rPr>
          <w:szCs w:val="24"/>
          <w:lang w:eastAsia="zh-CN"/>
        </w:rPr>
        <w:t xml:space="preserve"> (с применением анестезиологического пособия) и др., радиоизотопные диагностические исследования;</w:t>
      </w:r>
    </w:p>
    <w:p w:rsidR="00AE2451" w:rsidRPr="00AE2451" w:rsidRDefault="00AE2451" w:rsidP="00AE2451">
      <w:pPr>
        <w:pStyle w:val="af7"/>
        <w:numPr>
          <w:ilvl w:val="0"/>
          <w:numId w:val="16"/>
        </w:numPr>
        <w:tabs>
          <w:tab w:val="left" w:pos="851"/>
        </w:tabs>
        <w:spacing w:line="276" w:lineRule="auto"/>
        <w:ind w:left="0" w:firstLine="425"/>
        <w:rPr>
          <w:szCs w:val="24"/>
          <w:lang w:eastAsia="zh-CN"/>
        </w:rPr>
      </w:pPr>
      <w:r w:rsidRPr="00AE2451">
        <w:rPr>
          <w:szCs w:val="24"/>
          <w:lang w:eastAsia="zh-CN"/>
        </w:rPr>
        <w:t xml:space="preserve">углубленные методы исследования: магнитно-резонансная томография (МРТ), компьютерная томография (КТ), ОКТ глаз, HRT-III, компьютерная периметрия, кожные </w:t>
      </w:r>
      <w:proofErr w:type="spellStart"/>
      <w:r w:rsidRPr="00AE2451">
        <w:rPr>
          <w:szCs w:val="24"/>
          <w:lang w:eastAsia="zh-CN"/>
        </w:rPr>
        <w:t>аллергологические</w:t>
      </w:r>
      <w:proofErr w:type="spellEnd"/>
      <w:r w:rsidRPr="00AE2451">
        <w:rPr>
          <w:szCs w:val="24"/>
          <w:lang w:eastAsia="zh-CN"/>
        </w:rPr>
        <w:t xml:space="preserve"> пробы.</w:t>
      </w:r>
    </w:p>
    <w:p w:rsidR="00202250" w:rsidRPr="00DC487D" w:rsidRDefault="00202250" w:rsidP="00DC487D">
      <w:pPr>
        <w:ind w:firstLine="0"/>
        <w:jc w:val="left"/>
        <w:rPr>
          <w:szCs w:val="24"/>
          <w:lang w:eastAsia="zh-CN"/>
        </w:rPr>
      </w:pPr>
    </w:p>
    <w:sectPr w:rsidR="00202250" w:rsidRPr="00DC487D">
      <w:headerReference w:type="first" r:id="rId9"/>
      <w:pgSz w:w="11906" w:h="16838"/>
      <w:pgMar w:top="709" w:right="991" w:bottom="709" w:left="1418" w:header="675" w:footer="6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AAE" w:rsidRDefault="007C0AAE">
      <w:pPr>
        <w:spacing w:after="0" w:line="240" w:lineRule="auto"/>
      </w:pPr>
      <w:r>
        <w:separator/>
      </w:r>
    </w:p>
  </w:endnote>
  <w:endnote w:type="continuationSeparator" w:id="0">
    <w:p w:rsidR="007C0AAE" w:rsidRDefault="007C0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ヒラギノ角ゴ pro w3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AAE" w:rsidRDefault="007C0AAE">
      <w:pPr>
        <w:spacing w:after="0" w:line="240" w:lineRule="auto"/>
      </w:pPr>
      <w:r>
        <w:separator/>
      </w:r>
    </w:p>
  </w:footnote>
  <w:footnote w:type="continuationSeparator" w:id="0">
    <w:p w:rsidR="007C0AAE" w:rsidRDefault="007C0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83E" w:rsidRDefault="00D2283E">
    <w:pPr>
      <w:pStyle w:val="ae"/>
      <w:tabs>
        <w:tab w:val="clear" w:pos="4677"/>
        <w:tab w:val="clear" w:pos="9355"/>
        <w:tab w:val="left" w:pos="4230"/>
      </w:tabs>
      <w:ind w:firstLine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7218C"/>
    <w:multiLevelType w:val="hybridMultilevel"/>
    <w:tmpl w:val="685648B6"/>
    <w:lvl w:ilvl="0" w:tplc="045EC488">
      <w:start w:val="1"/>
      <w:numFmt w:val="decimal"/>
      <w:isLgl/>
      <w:lvlText w:val="%1."/>
      <w:lvlJc w:val="left"/>
      <w:pPr>
        <w:tabs>
          <w:tab w:val="num" w:pos="318"/>
        </w:tabs>
        <w:ind w:left="318" w:firstLine="360"/>
      </w:pPr>
      <w:rPr>
        <w:rFonts w:hint="default"/>
        <w:color w:val="000000"/>
        <w:position w:val="0"/>
        <w:sz w:val="24"/>
      </w:rPr>
    </w:lvl>
    <w:lvl w:ilvl="1" w:tplc="43BABE38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 w:tplc="E3BE9BDE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 w:tplc="028E8342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 w:tplc="0D34E8FE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 w:tplc="FACE73C4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 w:tplc="BAB8DD2C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b/>
        <w:color w:val="000000"/>
        <w:position w:val="0"/>
        <w:sz w:val="24"/>
      </w:rPr>
    </w:lvl>
    <w:lvl w:ilvl="7" w:tplc="8C729930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 w:tplc="6846B1CC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" w15:restartNumberingAfterBreak="0">
    <w:nsid w:val="080D0803"/>
    <w:multiLevelType w:val="hybridMultilevel"/>
    <w:tmpl w:val="FB8E1D9E"/>
    <w:lvl w:ilvl="0" w:tplc="A628B6BA">
      <w:start w:val="1"/>
      <w:numFmt w:val="decimal"/>
      <w:lvlText w:val="%1."/>
      <w:lvlJc w:val="left"/>
      <w:pPr>
        <w:ind w:left="1146" w:hanging="360"/>
      </w:pPr>
    </w:lvl>
    <w:lvl w:ilvl="1" w:tplc="87B6CD10">
      <w:start w:val="1"/>
      <w:numFmt w:val="lowerLetter"/>
      <w:lvlText w:val="%2."/>
      <w:lvlJc w:val="left"/>
      <w:pPr>
        <w:ind w:left="1866" w:hanging="360"/>
      </w:pPr>
    </w:lvl>
    <w:lvl w:ilvl="2" w:tplc="9BEE804C">
      <w:start w:val="1"/>
      <w:numFmt w:val="lowerRoman"/>
      <w:lvlText w:val="%3."/>
      <w:lvlJc w:val="right"/>
      <w:pPr>
        <w:ind w:left="2586" w:hanging="180"/>
      </w:pPr>
    </w:lvl>
    <w:lvl w:ilvl="3" w:tplc="719849A0">
      <w:start w:val="1"/>
      <w:numFmt w:val="decimal"/>
      <w:lvlText w:val="%4."/>
      <w:lvlJc w:val="left"/>
      <w:pPr>
        <w:ind w:left="3306" w:hanging="360"/>
      </w:pPr>
    </w:lvl>
    <w:lvl w:ilvl="4" w:tplc="12A0C57A">
      <w:start w:val="1"/>
      <w:numFmt w:val="lowerLetter"/>
      <w:lvlText w:val="%5."/>
      <w:lvlJc w:val="left"/>
      <w:pPr>
        <w:ind w:left="4026" w:hanging="360"/>
      </w:pPr>
    </w:lvl>
    <w:lvl w:ilvl="5" w:tplc="8912D936">
      <w:start w:val="1"/>
      <w:numFmt w:val="lowerRoman"/>
      <w:lvlText w:val="%6."/>
      <w:lvlJc w:val="right"/>
      <w:pPr>
        <w:ind w:left="4746" w:hanging="180"/>
      </w:pPr>
    </w:lvl>
    <w:lvl w:ilvl="6" w:tplc="8EDAD1C6">
      <w:start w:val="1"/>
      <w:numFmt w:val="decimal"/>
      <w:lvlText w:val="%7."/>
      <w:lvlJc w:val="left"/>
      <w:pPr>
        <w:ind w:left="5466" w:hanging="360"/>
      </w:pPr>
    </w:lvl>
    <w:lvl w:ilvl="7" w:tplc="21A053D2">
      <w:start w:val="1"/>
      <w:numFmt w:val="lowerLetter"/>
      <w:lvlText w:val="%8."/>
      <w:lvlJc w:val="left"/>
      <w:pPr>
        <w:ind w:left="6186" w:hanging="360"/>
      </w:pPr>
    </w:lvl>
    <w:lvl w:ilvl="8" w:tplc="070A59FA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A4F2E05"/>
    <w:multiLevelType w:val="hybridMultilevel"/>
    <w:tmpl w:val="67AA6EF4"/>
    <w:lvl w:ilvl="0" w:tplc="FCF286E4">
      <w:start w:val="1"/>
      <w:numFmt w:val="decimal"/>
      <w:lvlText w:val="%1."/>
      <w:lvlJc w:val="left"/>
      <w:pPr>
        <w:ind w:left="1146" w:hanging="360"/>
      </w:pPr>
    </w:lvl>
    <w:lvl w:ilvl="1" w:tplc="4740F490">
      <w:start w:val="1"/>
      <w:numFmt w:val="lowerLetter"/>
      <w:lvlText w:val="%2."/>
      <w:lvlJc w:val="left"/>
      <w:pPr>
        <w:ind w:left="1866" w:hanging="360"/>
      </w:pPr>
    </w:lvl>
    <w:lvl w:ilvl="2" w:tplc="FB6E38BC">
      <w:start w:val="1"/>
      <w:numFmt w:val="lowerRoman"/>
      <w:lvlText w:val="%3."/>
      <w:lvlJc w:val="right"/>
      <w:pPr>
        <w:ind w:left="2586" w:hanging="180"/>
      </w:pPr>
    </w:lvl>
    <w:lvl w:ilvl="3" w:tplc="14929202">
      <w:start w:val="1"/>
      <w:numFmt w:val="decimal"/>
      <w:lvlText w:val="%4."/>
      <w:lvlJc w:val="left"/>
      <w:pPr>
        <w:ind w:left="3306" w:hanging="360"/>
      </w:pPr>
    </w:lvl>
    <w:lvl w:ilvl="4" w:tplc="C1CE88B2">
      <w:start w:val="1"/>
      <w:numFmt w:val="lowerLetter"/>
      <w:lvlText w:val="%5."/>
      <w:lvlJc w:val="left"/>
      <w:pPr>
        <w:ind w:left="4026" w:hanging="360"/>
      </w:pPr>
    </w:lvl>
    <w:lvl w:ilvl="5" w:tplc="A5D0C6A0">
      <w:start w:val="1"/>
      <w:numFmt w:val="lowerRoman"/>
      <w:lvlText w:val="%6."/>
      <w:lvlJc w:val="right"/>
      <w:pPr>
        <w:ind w:left="4746" w:hanging="180"/>
      </w:pPr>
    </w:lvl>
    <w:lvl w:ilvl="6" w:tplc="91AAA52A">
      <w:start w:val="1"/>
      <w:numFmt w:val="decimal"/>
      <w:lvlText w:val="%7."/>
      <w:lvlJc w:val="left"/>
      <w:pPr>
        <w:ind w:left="5466" w:hanging="360"/>
      </w:pPr>
    </w:lvl>
    <w:lvl w:ilvl="7" w:tplc="A67C6438">
      <w:start w:val="1"/>
      <w:numFmt w:val="lowerLetter"/>
      <w:lvlText w:val="%8."/>
      <w:lvlJc w:val="left"/>
      <w:pPr>
        <w:ind w:left="6186" w:hanging="360"/>
      </w:pPr>
    </w:lvl>
    <w:lvl w:ilvl="8" w:tplc="2E607252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FD47A0F"/>
    <w:multiLevelType w:val="hybridMultilevel"/>
    <w:tmpl w:val="BEB260D0"/>
    <w:lvl w:ilvl="0" w:tplc="854AF9D8">
      <w:start w:val="1"/>
      <w:numFmt w:val="decimal"/>
      <w:lvlText w:val="%1."/>
      <w:lvlJc w:val="left"/>
      <w:pPr>
        <w:ind w:left="1146" w:hanging="360"/>
      </w:pPr>
    </w:lvl>
    <w:lvl w:ilvl="1" w:tplc="8C70210E">
      <w:start w:val="1"/>
      <w:numFmt w:val="lowerLetter"/>
      <w:lvlText w:val="%2."/>
      <w:lvlJc w:val="left"/>
      <w:pPr>
        <w:ind w:left="1866" w:hanging="360"/>
      </w:pPr>
    </w:lvl>
    <w:lvl w:ilvl="2" w:tplc="99AE3F90">
      <w:start w:val="1"/>
      <w:numFmt w:val="lowerRoman"/>
      <w:lvlText w:val="%3."/>
      <w:lvlJc w:val="right"/>
      <w:pPr>
        <w:ind w:left="2586" w:hanging="180"/>
      </w:pPr>
    </w:lvl>
    <w:lvl w:ilvl="3" w:tplc="F2A67C58">
      <w:start w:val="1"/>
      <w:numFmt w:val="decimal"/>
      <w:lvlText w:val="%4."/>
      <w:lvlJc w:val="left"/>
      <w:pPr>
        <w:ind w:left="3306" w:hanging="360"/>
      </w:pPr>
    </w:lvl>
    <w:lvl w:ilvl="4" w:tplc="DFB6EEFC">
      <w:start w:val="1"/>
      <w:numFmt w:val="lowerLetter"/>
      <w:lvlText w:val="%5."/>
      <w:lvlJc w:val="left"/>
      <w:pPr>
        <w:ind w:left="4026" w:hanging="360"/>
      </w:pPr>
    </w:lvl>
    <w:lvl w:ilvl="5" w:tplc="E1343858">
      <w:start w:val="1"/>
      <w:numFmt w:val="lowerRoman"/>
      <w:lvlText w:val="%6."/>
      <w:lvlJc w:val="right"/>
      <w:pPr>
        <w:ind w:left="4746" w:hanging="180"/>
      </w:pPr>
    </w:lvl>
    <w:lvl w:ilvl="6" w:tplc="0C3A9320">
      <w:start w:val="1"/>
      <w:numFmt w:val="decimal"/>
      <w:lvlText w:val="%7."/>
      <w:lvlJc w:val="left"/>
      <w:pPr>
        <w:ind w:left="5466" w:hanging="360"/>
      </w:pPr>
    </w:lvl>
    <w:lvl w:ilvl="7" w:tplc="D8804708">
      <w:start w:val="1"/>
      <w:numFmt w:val="lowerLetter"/>
      <w:lvlText w:val="%8."/>
      <w:lvlJc w:val="left"/>
      <w:pPr>
        <w:ind w:left="6186" w:hanging="360"/>
      </w:pPr>
    </w:lvl>
    <w:lvl w:ilvl="8" w:tplc="66264C42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08902DD"/>
    <w:multiLevelType w:val="hybridMultilevel"/>
    <w:tmpl w:val="0D12C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95628"/>
    <w:multiLevelType w:val="hybridMultilevel"/>
    <w:tmpl w:val="0ECAA768"/>
    <w:lvl w:ilvl="0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290A15C8"/>
    <w:multiLevelType w:val="hybridMultilevel"/>
    <w:tmpl w:val="B768BC16"/>
    <w:lvl w:ilvl="0" w:tplc="23A26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FD430A6">
      <w:start w:val="1"/>
      <w:numFmt w:val="lowerLetter"/>
      <w:lvlText w:val="%2."/>
      <w:lvlJc w:val="left"/>
      <w:pPr>
        <w:ind w:left="1800" w:hanging="360"/>
      </w:pPr>
    </w:lvl>
    <w:lvl w:ilvl="2" w:tplc="D1A2AEB4">
      <w:start w:val="1"/>
      <w:numFmt w:val="lowerRoman"/>
      <w:lvlText w:val="%3."/>
      <w:lvlJc w:val="right"/>
      <w:pPr>
        <w:ind w:left="2520" w:hanging="180"/>
      </w:pPr>
    </w:lvl>
    <w:lvl w:ilvl="3" w:tplc="D54AF7F0">
      <w:start w:val="1"/>
      <w:numFmt w:val="decimal"/>
      <w:lvlText w:val="%4."/>
      <w:lvlJc w:val="left"/>
      <w:pPr>
        <w:ind w:left="3240" w:hanging="360"/>
      </w:pPr>
    </w:lvl>
    <w:lvl w:ilvl="4" w:tplc="6B2E3504">
      <w:start w:val="1"/>
      <w:numFmt w:val="lowerLetter"/>
      <w:lvlText w:val="%5."/>
      <w:lvlJc w:val="left"/>
      <w:pPr>
        <w:ind w:left="3960" w:hanging="360"/>
      </w:pPr>
    </w:lvl>
    <w:lvl w:ilvl="5" w:tplc="3386E3B4">
      <w:start w:val="1"/>
      <w:numFmt w:val="lowerRoman"/>
      <w:lvlText w:val="%6."/>
      <w:lvlJc w:val="right"/>
      <w:pPr>
        <w:ind w:left="4680" w:hanging="180"/>
      </w:pPr>
    </w:lvl>
    <w:lvl w:ilvl="6" w:tplc="08A88278">
      <w:start w:val="1"/>
      <w:numFmt w:val="decimal"/>
      <w:lvlText w:val="%7."/>
      <w:lvlJc w:val="left"/>
      <w:pPr>
        <w:ind w:left="5400" w:hanging="360"/>
      </w:pPr>
    </w:lvl>
    <w:lvl w:ilvl="7" w:tplc="9AA2AEC8">
      <w:start w:val="1"/>
      <w:numFmt w:val="lowerLetter"/>
      <w:lvlText w:val="%8."/>
      <w:lvlJc w:val="left"/>
      <w:pPr>
        <w:ind w:left="6120" w:hanging="360"/>
      </w:pPr>
    </w:lvl>
    <w:lvl w:ilvl="8" w:tplc="D9866152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BF6CC6"/>
    <w:multiLevelType w:val="multilevel"/>
    <w:tmpl w:val="B100D2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C2643D4"/>
    <w:multiLevelType w:val="hybridMultilevel"/>
    <w:tmpl w:val="BB4AAB6C"/>
    <w:lvl w:ilvl="0" w:tplc="D4FA0D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656F0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6EA92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5920AB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3889C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32A70C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EAC57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7B4A7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792D6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52D46749"/>
    <w:multiLevelType w:val="hybridMultilevel"/>
    <w:tmpl w:val="3AA2D784"/>
    <w:lvl w:ilvl="0" w:tplc="A5AAEFE4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  <w:color w:val="auto"/>
        <w:sz w:val="24"/>
        <w:szCs w:val="24"/>
      </w:rPr>
    </w:lvl>
    <w:lvl w:ilvl="1" w:tplc="89F85F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EC46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7CA4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0475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68C9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DAE7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DE93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FC86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875E3"/>
    <w:multiLevelType w:val="hybridMultilevel"/>
    <w:tmpl w:val="BE60EE92"/>
    <w:lvl w:ilvl="0" w:tplc="E97AB0FC">
      <w:start w:val="1"/>
      <w:numFmt w:val="decimal"/>
      <w:lvlText w:val="%1."/>
      <w:lvlJc w:val="left"/>
      <w:pPr>
        <w:ind w:left="720" w:hanging="360"/>
      </w:pPr>
    </w:lvl>
    <w:lvl w:ilvl="1" w:tplc="4AAAD68E">
      <w:start w:val="1"/>
      <w:numFmt w:val="lowerLetter"/>
      <w:lvlText w:val="%2."/>
      <w:lvlJc w:val="left"/>
      <w:pPr>
        <w:ind w:left="1440" w:hanging="360"/>
      </w:pPr>
    </w:lvl>
    <w:lvl w:ilvl="2" w:tplc="BAD8A906">
      <w:start w:val="1"/>
      <w:numFmt w:val="lowerRoman"/>
      <w:lvlText w:val="%3."/>
      <w:lvlJc w:val="right"/>
      <w:pPr>
        <w:ind w:left="2160" w:hanging="180"/>
      </w:pPr>
    </w:lvl>
    <w:lvl w:ilvl="3" w:tplc="D7DEF546">
      <w:start w:val="1"/>
      <w:numFmt w:val="decimal"/>
      <w:lvlText w:val="%4."/>
      <w:lvlJc w:val="left"/>
      <w:pPr>
        <w:ind w:left="2880" w:hanging="360"/>
      </w:pPr>
    </w:lvl>
    <w:lvl w:ilvl="4" w:tplc="0B7043DC">
      <w:start w:val="1"/>
      <w:numFmt w:val="lowerLetter"/>
      <w:lvlText w:val="%5."/>
      <w:lvlJc w:val="left"/>
      <w:pPr>
        <w:ind w:left="3600" w:hanging="360"/>
      </w:pPr>
    </w:lvl>
    <w:lvl w:ilvl="5" w:tplc="B05C4A80">
      <w:start w:val="1"/>
      <w:numFmt w:val="lowerRoman"/>
      <w:lvlText w:val="%6."/>
      <w:lvlJc w:val="right"/>
      <w:pPr>
        <w:ind w:left="4320" w:hanging="180"/>
      </w:pPr>
    </w:lvl>
    <w:lvl w:ilvl="6" w:tplc="9A9E35F6">
      <w:start w:val="1"/>
      <w:numFmt w:val="decimal"/>
      <w:lvlText w:val="%7."/>
      <w:lvlJc w:val="left"/>
      <w:pPr>
        <w:ind w:left="5040" w:hanging="360"/>
      </w:pPr>
    </w:lvl>
    <w:lvl w:ilvl="7" w:tplc="78143C6A">
      <w:start w:val="1"/>
      <w:numFmt w:val="lowerLetter"/>
      <w:lvlText w:val="%8."/>
      <w:lvlJc w:val="left"/>
      <w:pPr>
        <w:ind w:left="5760" w:hanging="360"/>
      </w:pPr>
    </w:lvl>
    <w:lvl w:ilvl="8" w:tplc="3D123DC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26746E"/>
    <w:multiLevelType w:val="hybridMultilevel"/>
    <w:tmpl w:val="DDB4E336"/>
    <w:lvl w:ilvl="0" w:tplc="0A0494B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2EC94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58C0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6DB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78E1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54A4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28EE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4ED7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8206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F03FE6"/>
    <w:multiLevelType w:val="multilevel"/>
    <w:tmpl w:val="CB9C9D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6344AE3"/>
    <w:multiLevelType w:val="hybridMultilevel"/>
    <w:tmpl w:val="65807388"/>
    <w:lvl w:ilvl="0" w:tplc="92A8E3E2">
      <w:start w:val="1"/>
      <w:numFmt w:val="decimal"/>
      <w:lvlText w:val="%1."/>
      <w:lvlJc w:val="left"/>
      <w:pPr>
        <w:ind w:left="1146" w:hanging="360"/>
      </w:pPr>
    </w:lvl>
    <w:lvl w:ilvl="1" w:tplc="EEC0F7B0">
      <w:start w:val="1"/>
      <w:numFmt w:val="lowerLetter"/>
      <w:lvlText w:val="%2."/>
      <w:lvlJc w:val="left"/>
      <w:pPr>
        <w:ind w:left="1866" w:hanging="360"/>
      </w:pPr>
    </w:lvl>
    <w:lvl w:ilvl="2" w:tplc="A5120F1E">
      <w:start w:val="1"/>
      <w:numFmt w:val="lowerRoman"/>
      <w:lvlText w:val="%3."/>
      <w:lvlJc w:val="right"/>
      <w:pPr>
        <w:ind w:left="2586" w:hanging="180"/>
      </w:pPr>
    </w:lvl>
    <w:lvl w:ilvl="3" w:tplc="30048BDA">
      <w:start w:val="1"/>
      <w:numFmt w:val="decimal"/>
      <w:lvlText w:val="%4."/>
      <w:lvlJc w:val="left"/>
      <w:pPr>
        <w:ind w:left="3306" w:hanging="360"/>
      </w:pPr>
    </w:lvl>
    <w:lvl w:ilvl="4" w:tplc="922E7E98">
      <w:start w:val="1"/>
      <w:numFmt w:val="lowerLetter"/>
      <w:lvlText w:val="%5."/>
      <w:lvlJc w:val="left"/>
      <w:pPr>
        <w:ind w:left="4026" w:hanging="360"/>
      </w:pPr>
    </w:lvl>
    <w:lvl w:ilvl="5" w:tplc="357ADE9C">
      <w:start w:val="1"/>
      <w:numFmt w:val="lowerRoman"/>
      <w:lvlText w:val="%6."/>
      <w:lvlJc w:val="right"/>
      <w:pPr>
        <w:ind w:left="4746" w:hanging="180"/>
      </w:pPr>
    </w:lvl>
    <w:lvl w:ilvl="6" w:tplc="C64AB56C">
      <w:start w:val="1"/>
      <w:numFmt w:val="decimal"/>
      <w:lvlText w:val="%7."/>
      <w:lvlJc w:val="left"/>
      <w:pPr>
        <w:ind w:left="5466" w:hanging="360"/>
      </w:pPr>
    </w:lvl>
    <w:lvl w:ilvl="7" w:tplc="60F2800C">
      <w:start w:val="1"/>
      <w:numFmt w:val="lowerLetter"/>
      <w:lvlText w:val="%8."/>
      <w:lvlJc w:val="left"/>
      <w:pPr>
        <w:ind w:left="6186" w:hanging="360"/>
      </w:pPr>
    </w:lvl>
    <w:lvl w:ilvl="8" w:tplc="CC849118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8DB1A2C"/>
    <w:multiLevelType w:val="hybridMultilevel"/>
    <w:tmpl w:val="8B4089A0"/>
    <w:lvl w:ilvl="0" w:tplc="5F22F7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72B82A">
      <w:start w:val="1"/>
      <w:numFmt w:val="lowerLetter"/>
      <w:lvlText w:val="%2."/>
      <w:lvlJc w:val="left"/>
      <w:pPr>
        <w:ind w:left="1440" w:hanging="360"/>
      </w:pPr>
    </w:lvl>
    <w:lvl w:ilvl="2" w:tplc="A2B4656A">
      <w:start w:val="1"/>
      <w:numFmt w:val="lowerRoman"/>
      <w:lvlText w:val="%3."/>
      <w:lvlJc w:val="right"/>
      <w:pPr>
        <w:ind w:left="2160" w:hanging="180"/>
      </w:pPr>
    </w:lvl>
    <w:lvl w:ilvl="3" w:tplc="18503A4A">
      <w:start w:val="1"/>
      <w:numFmt w:val="decimal"/>
      <w:lvlText w:val="%4."/>
      <w:lvlJc w:val="left"/>
      <w:pPr>
        <w:ind w:left="2880" w:hanging="360"/>
      </w:pPr>
    </w:lvl>
    <w:lvl w:ilvl="4" w:tplc="AE14B478">
      <w:start w:val="1"/>
      <w:numFmt w:val="lowerLetter"/>
      <w:lvlText w:val="%5."/>
      <w:lvlJc w:val="left"/>
      <w:pPr>
        <w:ind w:left="3600" w:hanging="360"/>
      </w:pPr>
    </w:lvl>
    <w:lvl w:ilvl="5" w:tplc="11BA6400">
      <w:start w:val="1"/>
      <w:numFmt w:val="lowerRoman"/>
      <w:lvlText w:val="%6."/>
      <w:lvlJc w:val="right"/>
      <w:pPr>
        <w:ind w:left="4320" w:hanging="180"/>
      </w:pPr>
    </w:lvl>
    <w:lvl w:ilvl="6" w:tplc="F09E96BA">
      <w:start w:val="1"/>
      <w:numFmt w:val="decimal"/>
      <w:lvlText w:val="%7."/>
      <w:lvlJc w:val="left"/>
      <w:pPr>
        <w:ind w:left="5040" w:hanging="360"/>
      </w:pPr>
    </w:lvl>
    <w:lvl w:ilvl="7" w:tplc="F580BB72">
      <w:start w:val="1"/>
      <w:numFmt w:val="lowerLetter"/>
      <w:lvlText w:val="%8."/>
      <w:lvlJc w:val="left"/>
      <w:pPr>
        <w:ind w:left="5760" w:hanging="360"/>
      </w:pPr>
    </w:lvl>
    <w:lvl w:ilvl="8" w:tplc="AEFED32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757D10"/>
    <w:multiLevelType w:val="hybridMultilevel"/>
    <w:tmpl w:val="6630B6B2"/>
    <w:lvl w:ilvl="0" w:tplc="805A8E3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CA2A13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090CC6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18AC1B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1208B7A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9683E0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06E7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094B51E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056DB9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59520EB"/>
    <w:multiLevelType w:val="hybridMultilevel"/>
    <w:tmpl w:val="689E1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2"/>
  </w:num>
  <w:num w:numId="4">
    <w:abstractNumId w:val="15"/>
  </w:num>
  <w:num w:numId="5">
    <w:abstractNumId w:val="8"/>
  </w:num>
  <w:num w:numId="6">
    <w:abstractNumId w:val="9"/>
  </w:num>
  <w:num w:numId="7">
    <w:abstractNumId w:val="10"/>
  </w:num>
  <w:num w:numId="8">
    <w:abstractNumId w:val="6"/>
  </w:num>
  <w:num w:numId="9">
    <w:abstractNumId w:val="14"/>
  </w:num>
  <w:num w:numId="10">
    <w:abstractNumId w:val="13"/>
  </w:num>
  <w:num w:numId="11">
    <w:abstractNumId w:val="3"/>
  </w:num>
  <w:num w:numId="12">
    <w:abstractNumId w:val="2"/>
  </w:num>
  <w:num w:numId="13">
    <w:abstractNumId w:val="1"/>
  </w:num>
  <w:num w:numId="14">
    <w:abstractNumId w:val="7"/>
  </w:num>
  <w:num w:numId="15">
    <w:abstractNumId w:val="5"/>
  </w:num>
  <w:num w:numId="16">
    <w:abstractNumId w:val="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4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250"/>
    <w:rsid w:val="001B0FC3"/>
    <w:rsid w:val="001B13AC"/>
    <w:rsid w:val="00202250"/>
    <w:rsid w:val="00286F9D"/>
    <w:rsid w:val="002D654D"/>
    <w:rsid w:val="00442B52"/>
    <w:rsid w:val="004A1288"/>
    <w:rsid w:val="004D25D6"/>
    <w:rsid w:val="006B2054"/>
    <w:rsid w:val="007C0AAE"/>
    <w:rsid w:val="007E4594"/>
    <w:rsid w:val="007F41A4"/>
    <w:rsid w:val="00835879"/>
    <w:rsid w:val="00910A45"/>
    <w:rsid w:val="00AE2451"/>
    <w:rsid w:val="00B273C6"/>
    <w:rsid w:val="00B95738"/>
    <w:rsid w:val="00CA289E"/>
    <w:rsid w:val="00D02D26"/>
    <w:rsid w:val="00D2283E"/>
    <w:rsid w:val="00DC487D"/>
    <w:rsid w:val="00E23DE3"/>
    <w:rsid w:val="00EB6903"/>
    <w:rsid w:val="00ED184F"/>
    <w:rsid w:val="00F8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7DAFF"/>
  <w15:docId w15:val="{647DD762-2989-401C-BCF2-851E18036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after="240"/>
      <w:ind w:firstLine="0"/>
      <w:jc w:val="center"/>
      <w:outlineLvl w:val="0"/>
    </w:pPr>
    <w:rPr>
      <w:rFonts w:eastAsiaTheme="majorEastAsia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20" w:after="120"/>
      <w:ind w:firstLine="0"/>
      <w:outlineLvl w:val="1"/>
    </w:pPr>
    <w:rPr>
      <w:rFonts w:eastAsiaTheme="majorEastAsia" w:cstheme="majorBidi"/>
      <w:b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eastAsiaTheme="majorEastAsia" w:cstheme="majorBidi"/>
      <w:b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  <w:rPr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6">
    <w:name w:val="TOC Heading"/>
    <w:uiPriority w:val="39"/>
    <w:unhideWhenUsed/>
  </w:style>
  <w:style w:type="paragraph" w:styleId="a7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Theme="majorEastAsia" w:hAnsi="Times New Roman" w:cstheme="majorBidi"/>
      <w:sz w:val="32"/>
      <w:szCs w:val="32"/>
    </w:rPr>
  </w:style>
  <w:style w:type="paragraph" w:styleId="a8">
    <w:name w:val="Title"/>
    <w:basedOn w:val="a"/>
    <w:next w:val="a"/>
    <w:link w:val="a9"/>
    <w:uiPriority w:val="10"/>
    <w:qFormat/>
    <w:pPr>
      <w:spacing w:after="0" w:line="240" w:lineRule="auto"/>
      <w:ind w:firstLine="0"/>
      <w:contextualSpacing/>
      <w:jc w:val="center"/>
    </w:pPr>
    <w:rPr>
      <w:rFonts w:eastAsiaTheme="majorEastAsia" w:cstheme="majorBidi"/>
      <w:b/>
      <w:caps/>
      <w:spacing w:val="100"/>
      <w:sz w:val="32"/>
      <w:szCs w:val="56"/>
    </w:rPr>
  </w:style>
  <w:style w:type="character" w:customStyle="1" w:styleId="a9">
    <w:name w:val="Заголовок Знак"/>
    <w:basedOn w:val="a0"/>
    <w:link w:val="a8"/>
    <w:uiPriority w:val="10"/>
    <w:rPr>
      <w:rFonts w:ascii="Times New Roman" w:eastAsiaTheme="majorEastAsia" w:hAnsi="Times New Roman" w:cstheme="majorBidi"/>
      <w:b/>
      <w:caps/>
      <w:spacing w:val="100"/>
      <w:sz w:val="32"/>
      <w:szCs w:val="5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eastAsiaTheme="majorEastAsia" w:hAnsi="Times New Roman" w:cstheme="majorBidi"/>
      <w:b/>
      <w:i/>
      <w:iCs/>
      <w:sz w:val="24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ab">
    <w:name w:val="Выделенная цитата Знак"/>
    <w:basedOn w:val="a0"/>
    <w:link w:val="aa"/>
    <w:uiPriority w:val="30"/>
    <w:rPr>
      <w:rFonts w:ascii="Times New Roman" w:hAnsi="Times New Roman"/>
      <w:i/>
      <w:iCs/>
      <w:sz w:val="24"/>
    </w:rPr>
  </w:style>
  <w:style w:type="character" w:styleId="ac">
    <w:name w:val="Intense Reference"/>
    <w:basedOn w:val="a0"/>
    <w:uiPriority w:val="32"/>
    <w:qFormat/>
    <w:rPr>
      <w:b/>
      <w:bCs/>
      <w:smallCaps/>
      <w:color w:val="auto"/>
      <w:spacing w:val="5"/>
    </w:rPr>
  </w:style>
  <w:style w:type="character" w:styleId="ad">
    <w:name w:val="Intense Emphasis"/>
    <w:basedOn w:val="a0"/>
    <w:uiPriority w:val="21"/>
    <w:qFormat/>
    <w:rPr>
      <w:i/>
      <w:iCs/>
      <w:color w:val="auto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Pr>
      <w:rFonts w:ascii="Times New Roman" w:hAnsi="Times New Roman"/>
      <w:sz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Pr>
      <w:rFonts w:ascii="Times New Roman" w:hAnsi="Times New Roman"/>
      <w:sz w:val="24"/>
    </w:rPr>
  </w:style>
  <w:style w:type="table" w:styleId="af2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4">
    <w:name w:val="No Spacing"/>
    <w:uiPriority w:val="1"/>
    <w:qFormat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Segoe UI" w:hAnsi="Segoe UI" w:cs="Segoe UI"/>
      <w:sz w:val="18"/>
      <w:szCs w:val="18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customStyle="1" w:styleId="dash041e0431044b0447043d044b0439">
    <w:name w:val="dash041e_0431_044b_0447_043d_044b_0439"/>
    <w:basedOn w:val="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styleId="af8">
    <w:name w:val="end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rFonts w:ascii="Times New Roman" w:hAnsi="Times New Roman"/>
      <w:sz w:val="20"/>
      <w:szCs w:val="20"/>
    </w:rPr>
  </w:style>
  <w:style w:type="character" w:styleId="afa">
    <w:name w:val="endnote reference"/>
    <w:basedOn w:val="a0"/>
    <w:uiPriority w:val="99"/>
    <w:semiHidden/>
    <w:unhideWhenUsed/>
    <w:rPr>
      <w:vertAlign w:val="superscript"/>
    </w:rPr>
  </w:style>
  <w:style w:type="paragraph" w:styleId="afb">
    <w:name w:val="footnote text"/>
    <w:basedOn w:val="a"/>
    <w:link w:val="af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Pr>
      <w:rFonts w:ascii="Times New Roman" w:hAnsi="Times New Roman"/>
      <w:sz w:val="20"/>
      <w:szCs w:val="20"/>
    </w:rPr>
  </w:style>
  <w:style w:type="character" w:styleId="afd">
    <w:name w:val="footnote reference"/>
    <w:basedOn w:val="a0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2A05D89F-4AC6-440D-AF6D-E860CDE6E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 Алексей Вячеславович</dc:creator>
  <cp:lastModifiedBy>Арсеньев Александр В</cp:lastModifiedBy>
  <cp:revision>4</cp:revision>
  <dcterms:created xsi:type="dcterms:W3CDTF">2026-06-01T19:02:00Z</dcterms:created>
  <dcterms:modified xsi:type="dcterms:W3CDTF">2026-06-01T19:17:00Z</dcterms:modified>
</cp:coreProperties>
</file>